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2008–2009 роках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шкалою 1–12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зараховувалися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випускникам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загальноосвітніх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навчальних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закладів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випускники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державну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ідсумкову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атестацію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освітній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рівень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середньої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освіти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далі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ДПА).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Починаючи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 року,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випускників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знову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зараховуються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ДПА.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 2015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ДПА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випускники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могли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зарахувати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результат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української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літератури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української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). У 2016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двох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навчальних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предметів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української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математики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історії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вибором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учасника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У 2017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році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ДПА буде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зараховано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трьох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навчальних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предметів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(наказ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Міністерства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освіти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науки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27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липня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2016 року № 889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питання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проведення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здобутих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основі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повної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загальної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середньої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освіти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»):</w:t>
      </w:r>
      <w:proofErr w:type="gramEnd"/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українська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література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українська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2) математика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історія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період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ХХ – початок ХХІ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століття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);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навчальний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предмет 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вибором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випускника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(математика,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історія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іспанська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французька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німецька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російська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англ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ійська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мови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біологія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географія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фізика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хімія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Звертаємо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увагу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що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для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проходження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ДПА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можна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обрати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і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математику,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й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історію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України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визначення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оцінок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ДПА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зараховуватимуться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виконання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іх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завдань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сертифікаційної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роботи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частини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них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залежно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навчального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предмета).</w:t>
      </w:r>
    </w:p>
    <w:p w:rsidR="00CB7D69" w:rsidRDefault="00CB7D69" w:rsidP="00CB7D69">
      <w:pPr>
        <w:pStyle w:val="a3"/>
        <w:shd w:val="clear" w:color="auto" w:fill="FFFFFF"/>
        <w:spacing w:line="336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Інформацію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структуру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сертифікаційних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робіт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перелік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завдань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результати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виконання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зараховуватимуться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 ДПА, подано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загальних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характеристиках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сертифікаційних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робіт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зовнішнього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незалежного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оцінювання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2017 року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hyperlink r:id="rId4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української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і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літератури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5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історії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України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6" w:tgtFrame="_blank" w:history="1">
        <w:r>
          <w:rPr>
            <w:rStyle w:val="a5"/>
            <w:rFonts w:ascii="Arial" w:hAnsi="Arial" w:cs="Arial"/>
            <w:sz w:val="27"/>
            <w:szCs w:val="27"/>
          </w:rPr>
          <w:t>математики</w:t>
        </w:r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7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біології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8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географії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9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фізики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10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хімії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11" w:tgtFrame="_blank" w:history="1">
        <w:proofErr w:type="spellStart"/>
        <w:proofErr w:type="gramStart"/>
        <w:r>
          <w:rPr>
            <w:rStyle w:val="a5"/>
            <w:rFonts w:ascii="Arial" w:hAnsi="Arial" w:cs="Arial"/>
            <w:sz w:val="27"/>
            <w:szCs w:val="27"/>
          </w:rPr>
          <w:t>англ</w:t>
        </w:r>
        <w:proofErr w:type="gramEnd"/>
        <w:r>
          <w:rPr>
            <w:rStyle w:val="a5"/>
            <w:rFonts w:ascii="Arial" w:hAnsi="Arial" w:cs="Arial"/>
            <w:sz w:val="27"/>
            <w:szCs w:val="27"/>
          </w:rPr>
          <w:t>ійської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</w:hyperlink>
      <w:r>
        <w:rPr>
          <w:rFonts w:ascii="Arial" w:hAnsi="Arial" w:cs="Arial"/>
          <w:color w:val="0000FF"/>
          <w:sz w:val="27"/>
          <w:szCs w:val="27"/>
        </w:rPr>
        <w:t>,</w:t>
      </w:r>
      <w:hyperlink r:id="rId12" w:tgtFrame="_blank" w:history="1">
        <w:r>
          <w:rPr>
            <w:rStyle w:val="a5"/>
            <w:rFonts w:ascii="Arial" w:hAnsi="Arial" w:cs="Arial"/>
            <w:sz w:val="27"/>
            <w:szCs w:val="27"/>
          </w:rPr>
          <w:t>іспанської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13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німецької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14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російської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  <w:proofErr w:type="spellEnd"/>
      </w:hyperlink>
      <w:r>
        <w:rPr>
          <w:rFonts w:ascii="Arial" w:hAnsi="Arial" w:cs="Arial"/>
          <w:color w:val="0000FF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FF"/>
          <w:sz w:val="27"/>
          <w:szCs w:val="27"/>
        </w:rPr>
        <w:t> </w:t>
      </w:r>
      <w:hyperlink r:id="rId15" w:tgtFrame="_blank" w:history="1">
        <w:proofErr w:type="spellStart"/>
        <w:r>
          <w:rPr>
            <w:rStyle w:val="a5"/>
            <w:rFonts w:ascii="Arial" w:hAnsi="Arial" w:cs="Arial"/>
            <w:sz w:val="27"/>
            <w:szCs w:val="27"/>
          </w:rPr>
          <w:t>французької</w:t>
        </w:r>
        <w:proofErr w:type="spellEnd"/>
        <w:r>
          <w:rPr>
            <w:rStyle w:val="a5"/>
            <w:rFonts w:ascii="Arial" w:hAnsi="Arial" w:cs="Arial"/>
            <w:sz w:val="27"/>
            <w:szCs w:val="27"/>
          </w:rPr>
          <w:t xml:space="preserve"> </w:t>
        </w:r>
        <w:proofErr w:type="spellStart"/>
        <w:r>
          <w:rPr>
            <w:rStyle w:val="a5"/>
            <w:rFonts w:ascii="Arial" w:hAnsi="Arial" w:cs="Arial"/>
            <w:sz w:val="27"/>
            <w:szCs w:val="27"/>
          </w:rPr>
          <w:t>мови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315F4A" w:rsidRDefault="00315F4A"/>
    <w:sectPr w:rsidR="00315F4A" w:rsidSect="0031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69"/>
    <w:rsid w:val="001D0645"/>
    <w:rsid w:val="00315F4A"/>
    <w:rsid w:val="003D54E2"/>
    <w:rsid w:val="00673D2A"/>
    <w:rsid w:val="00815018"/>
    <w:rsid w:val="00B95A0C"/>
    <w:rsid w:val="00C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7D69"/>
    <w:rPr>
      <w:i/>
      <w:iCs/>
    </w:rPr>
  </w:style>
  <w:style w:type="character" w:styleId="a5">
    <w:name w:val="Hyperlink"/>
    <w:basedOn w:val="a0"/>
    <w:uiPriority w:val="99"/>
    <w:semiHidden/>
    <w:unhideWhenUsed/>
    <w:rsid w:val="00CB7D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sertificatgeo/" TargetMode="External"/><Relationship Id="rId13" Type="http://schemas.openxmlformats.org/officeDocument/2006/relationships/hyperlink" Target="http://testportal.gov.ua/sertificatg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stportal.gov.ua/sertificatbio/" TargetMode="External"/><Relationship Id="rId12" Type="http://schemas.openxmlformats.org/officeDocument/2006/relationships/hyperlink" Target="http://testportal.gov.ua/sertificates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math/" TargetMode="External"/><Relationship Id="rId11" Type="http://schemas.openxmlformats.org/officeDocument/2006/relationships/hyperlink" Target="http://testportal.gov.ua/sertificateng/" TargetMode="External"/><Relationship Id="rId5" Type="http://schemas.openxmlformats.org/officeDocument/2006/relationships/hyperlink" Target="http://testportal.gov.ua/sertificatist/" TargetMode="External"/><Relationship Id="rId15" Type="http://schemas.openxmlformats.org/officeDocument/2006/relationships/hyperlink" Target="http://testportal.gov.ua/sertificatfra/" TargetMode="External"/><Relationship Id="rId10" Type="http://schemas.openxmlformats.org/officeDocument/2006/relationships/hyperlink" Target="http://testportal.gov.ua/sertificathim/" TargetMode="External"/><Relationship Id="rId4" Type="http://schemas.openxmlformats.org/officeDocument/2006/relationships/hyperlink" Target="http://testportal.gov.ua/sertificat/" TargetMode="External"/><Relationship Id="rId9" Type="http://schemas.openxmlformats.org/officeDocument/2006/relationships/hyperlink" Target="http://testportal.gov.ua/sertificatfiz/" TargetMode="External"/><Relationship Id="rId14" Type="http://schemas.openxmlformats.org/officeDocument/2006/relationships/hyperlink" Target="http://testportal.gov.ua/sertificat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2359</Characters>
  <Application>Microsoft Office Word</Application>
  <DocSecurity>0</DocSecurity>
  <Lines>19</Lines>
  <Paragraphs>5</Paragraphs>
  <ScaleCrop>false</ScaleCrop>
  <Company>BLACKEDITION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1</cp:revision>
  <dcterms:created xsi:type="dcterms:W3CDTF">2017-02-08T08:37:00Z</dcterms:created>
  <dcterms:modified xsi:type="dcterms:W3CDTF">2017-02-08T08:38:00Z</dcterms:modified>
</cp:coreProperties>
</file>