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C85E85" w:rsidRDefault="00860FDC" w:rsidP="00B27922">
      <w:pPr>
        <w:jc w:val="center"/>
        <w:rPr>
          <w:b/>
          <w:lang w:val="uk-UA"/>
        </w:rPr>
      </w:pPr>
      <w:r w:rsidRPr="00860FDC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218.25pt" fillcolor="black [3213]" stroked="f">
            <v:stroke r:id="rId5" o:title=""/>
            <v:shadow color="#868686"/>
            <v:textpath style="font-family:&quot;Arial Black&quot;;v-text-kern:t" trim="t" fitpath="t" string="План розвитку Гур'єво-Козачанської загальноосвітньої&#10;школи І-ІІІ ступеня Золочівської районної державної адміністрації&#10;Харківської області&#10;на 2018-2021 роки"/>
          </v:shape>
        </w:pict>
      </w:r>
    </w:p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C25E63" w:rsidRDefault="00C25E63">
      <w:pPr>
        <w:rPr>
          <w:b/>
          <w:lang w:val="uk-UA"/>
        </w:rPr>
      </w:pPr>
    </w:p>
    <w:p w:rsidR="00C25E63" w:rsidRDefault="00C25E63">
      <w:pPr>
        <w:rPr>
          <w:b/>
          <w:lang w:val="uk-UA"/>
        </w:rPr>
      </w:pPr>
    </w:p>
    <w:p w:rsidR="00C25E63" w:rsidRDefault="00C25E63">
      <w:pPr>
        <w:rPr>
          <w:b/>
          <w:lang w:val="uk-UA"/>
        </w:rPr>
      </w:pPr>
    </w:p>
    <w:p w:rsidR="0013025E" w:rsidRDefault="0013025E">
      <w:pPr>
        <w:rPr>
          <w:b/>
          <w:lang w:val="uk-UA"/>
        </w:rPr>
      </w:pPr>
    </w:p>
    <w:p w:rsidR="0013025E" w:rsidRPr="0013025E" w:rsidRDefault="0013025E" w:rsidP="00130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13025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lastRenderedPageBreak/>
        <w:t>Паспорт школи</w:t>
      </w:r>
    </w:p>
    <w:p w:rsidR="0013025E" w:rsidRPr="0013025E" w:rsidRDefault="0013025E" w:rsidP="0013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025E" w:rsidRPr="0013025E" w:rsidRDefault="0013025E" w:rsidP="0013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 заснування </w:t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— 19</w:t>
      </w:r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13025E" w:rsidRPr="0013025E" w:rsidRDefault="0013025E" w:rsidP="0013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учнів</w:t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— 57</w:t>
      </w:r>
    </w:p>
    <w:p w:rsidR="0013025E" w:rsidRPr="0013025E" w:rsidRDefault="0013025E" w:rsidP="0013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Проектна потужність    — 200 місць</w:t>
      </w:r>
    </w:p>
    <w:p w:rsidR="0013025E" w:rsidRPr="0013025E" w:rsidRDefault="0013025E" w:rsidP="0013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класів </w:t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— 7</w:t>
      </w:r>
    </w:p>
    <w:p w:rsidR="0013025E" w:rsidRPr="0013025E" w:rsidRDefault="0013025E" w:rsidP="0013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вчителів – 19:</w:t>
      </w:r>
    </w:p>
    <w:p w:rsidR="0013025E" w:rsidRPr="0013025E" w:rsidRDefault="0013025E" w:rsidP="0013025E">
      <w:pPr>
        <w:spacing w:after="0" w:line="240" w:lineRule="auto"/>
        <w:ind w:left="2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302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 вищої категорії</w:t>
      </w:r>
      <w:r w:rsidRPr="001302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— 2</w:t>
      </w:r>
    </w:p>
    <w:p w:rsidR="0013025E" w:rsidRPr="0013025E" w:rsidRDefault="0013025E" w:rsidP="00130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-«спеціаліст  І категорії»- 2 </w:t>
      </w:r>
    </w:p>
    <w:p w:rsidR="0013025E" w:rsidRPr="0013025E" w:rsidRDefault="0013025E" w:rsidP="00130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-«спеціаліст  ІІ категорії» - 2</w:t>
      </w:r>
    </w:p>
    <w:p w:rsidR="0013025E" w:rsidRPr="0013025E" w:rsidRDefault="0013025E" w:rsidP="0013025E">
      <w:pPr>
        <w:spacing w:after="0" w:line="240" w:lineRule="auto"/>
        <w:ind w:left="2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-«спеціаліст»- 13                                                      </w:t>
      </w:r>
    </w:p>
    <w:p w:rsidR="0013025E" w:rsidRPr="0013025E" w:rsidRDefault="0013025E" w:rsidP="001302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025E" w:rsidRPr="0013025E" w:rsidRDefault="0013025E" w:rsidP="001302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навчальних кабінетів – 16: </w:t>
      </w:r>
    </w:p>
    <w:p w:rsidR="0013025E" w:rsidRPr="0013025E" w:rsidRDefault="0013025E" w:rsidP="0013025E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початкові класи – </w:t>
      </w:r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3025E" w:rsidRPr="0013025E" w:rsidRDefault="0013025E" w:rsidP="0013025E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математики – 1</w:t>
      </w:r>
    </w:p>
    <w:p w:rsidR="0013025E" w:rsidRPr="0013025E" w:rsidRDefault="0013025E" w:rsidP="0013025E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географії – 1</w:t>
      </w:r>
    </w:p>
    <w:p w:rsidR="0013025E" w:rsidRPr="0013025E" w:rsidRDefault="0013025E" w:rsidP="0013025E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історії і правознавства – 1</w:t>
      </w:r>
    </w:p>
    <w:p w:rsidR="0013025E" w:rsidRPr="0013025E" w:rsidRDefault="0013025E" w:rsidP="0013025E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 мови та літератури – 1</w:t>
      </w:r>
    </w:p>
    <w:p w:rsidR="0013025E" w:rsidRPr="0013025E" w:rsidRDefault="0013025E" w:rsidP="0013025E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іноземної мови – 1</w:t>
      </w:r>
    </w:p>
    <w:p w:rsidR="0013025E" w:rsidRPr="0013025E" w:rsidRDefault="0013025E" w:rsidP="0013025E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світової літератури – 1</w:t>
      </w:r>
    </w:p>
    <w:p w:rsidR="0013025E" w:rsidRPr="0013025E" w:rsidRDefault="0013025E" w:rsidP="0013025E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хімії та біології -1</w:t>
      </w:r>
    </w:p>
    <w:p w:rsidR="0013025E" w:rsidRPr="0013025E" w:rsidRDefault="0013025E" w:rsidP="0013025E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фізики – 1</w:t>
      </w:r>
    </w:p>
    <w:p w:rsidR="0013025E" w:rsidRPr="0013025E" w:rsidRDefault="0013025E" w:rsidP="0013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025E" w:rsidRPr="0013025E" w:rsidRDefault="0013025E" w:rsidP="001302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школі діють:</w:t>
      </w:r>
    </w:p>
    <w:p w:rsidR="0013025E" w:rsidRPr="0013025E" w:rsidRDefault="0013025E" w:rsidP="0013025E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кабінети  </w:t>
      </w:r>
    </w:p>
    <w:p w:rsidR="0013025E" w:rsidRPr="0013025E" w:rsidRDefault="0013025E" w:rsidP="0013025E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– 1</w:t>
      </w:r>
    </w:p>
    <w:p w:rsidR="0013025E" w:rsidRPr="0013025E" w:rsidRDefault="0013025E" w:rsidP="0013025E">
      <w:pPr>
        <w:spacing w:after="0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учительська-1</w:t>
      </w:r>
    </w:p>
    <w:p w:rsidR="0013025E" w:rsidRPr="0013025E" w:rsidRDefault="0013025E" w:rsidP="0013025E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025E" w:rsidRPr="0013025E" w:rsidRDefault="0013025E" w:rsidP="0013025E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їдальня -1</w:t>
      </w:r>
    </w:p>
    <w:p w:rsidR="0013025E" w:rsidRPr="0013025E" w:rsidRDefault="0013025E" w:rsidP="0013025E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спортзал-1</w:t>
      </w:r>
    </w:p>
    <w:p w:rsidR="0013025E" w:rsidRPr="0013025E" w:rsidRDefault="0013025E" w:rsidP="0013025E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бібліотека-1</w:t>
      </w:r>
    </w:p>
    <w:p w:rsidR="0013025E" w:rsidRPr="0013025E" w:rsidRDefault="0013025E" w:rsidP="0013025E">
      <w:pPr>
        <w:spacing w:after="0" w:line="240" w:lineRule="auto"/>
        <w:ind w:left="2520" w:hanging="1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школі:       стадіон</w:t>
      </w:r>
    </w:p>
    <w:p w:rsidR="0013025E" w:rsidRPr="0013025E" w:rsidRDefault="0013025E" w:rsidP="0013025E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спортивні площадки</w:t>
      </w:r>
    </w:p>
    <w:p w:rsidR="0013025E" w:rsidRPr="0013025E" w:rsidRDefault="0013025E" w:rsidP="0013025E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ігровий майданчик</w:t>
      </w:r>
    </w:p>
    <w:p w:rsidR="0013025E" w:rsidRPr="0013025E" w:rsidRDefault="0013025E" w:rsidP="00130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– Гур'єва Наталія Михайлівна</w:t>
      </w:r>
    </w:p>
    <w:p w:rsidR="0013025E" w:rsidRPr="0013025E" w:rsidRDefault="0013025E" w:rsidP="0013025E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телефон: 0677800328</w:t>
      </w:r>
    </w:p>
    <w:p w:rsidR="0013025E" w:rsidRPr="0013025E" w:rsidRDefault="0013025E" w:rsidP="0013025E">
      <w:pPr>
        <w:spacing w:after="0" w:line="240" w:lineRule="auto"/>
        <w:ind w:firstLine="30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Робочий телефон:  96-3-10</w:t>
      </w:r>
    </w:p>
    <w:p w:rsidR="0013025E" w:rsidRDefault="0013025E">
      <w:pPr>
        <w:rPr>
          <w:lang w:val="uk-UA"/>
        </w:rPr>
      </w:pPr>
    </w:p>
    <w:p w:rsidR="0013025E" w:rsidRDefault="0013025E">
      <w:pPr>
        <w:rPr>
          <w:lang w:val="uk-UA"/>
        </w:rPr>
      </w:pPr>
    </w:p>
    <w:p w:rsidR="0013025E" w:rsidRDefault="0013025E">
      <w:pPr>
        <w:rPr>
          <w:lang w:val="uk-UA"/>
        </w:rPr>
      </w:pPr>
    </w:p>
    <w:p w:rsidR="0013025E" w:rsidRDefault="0013025E">
      <w:pPr>
        <w:rPr>
          <w:lang w:val="uk-UA"/>
        </w:rPr>
      </w:pPr>
    </w:p>
    <w:p w:rsidR="00A65444" w:rsidRDefault="00A65444">
      <w:pPr>
        <w:rPr>
          <w:lang w:val="uk-UA"/>
        </w:rPr>
      </w:pPr>
    </w:p>
    <w:p w:rsidR="0013025E" w:rsidRPr="0013025E" w:rsidRDefault="0013025E" w:rsidP="00075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КОНЦЕПЦІЯ</w:t>
      </w:r>
    </w:p>
    <w:p w:rsidR="0013025E" w:rsidRPr="0013025E" w:rsidRDefault="0013025E" w:rsidP="00075A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діяльності та розвитку</w:t>
      </w:r>
    </w:p>
    <w:p w:rsidR="0013025E" w:rsidRPr="0013025E" w:rsidRDefault="0013025E" w:rsidP="0013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Конституцією України, Національною доктриною розвитку освіти, Законами України "Про освіту", "Про загальну середню освіту", Концепцією загальної середньої освіти (12-річна школа) та профільного навчання в старшій школі, Положенням про загальноосвітній навчальний заклад визначено пріоритетні завдання, спрямовані на розвиток освітньої системи в Україні, - відродження та розбудова національної системи освіти, виведення її на світовий </w:t>
      </w:r>
      <w:r w:rsidR="00A459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рівень. Процес формування людино-</w:t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центричної освітньої парадигми з особистісно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орієнтованою методологією навчання є природним результатом тих змін, що відбуваються сьогодні в країні. </w:t>
      </w:r>
    </w:p>
    <w:p w:rsidR="0013025E" w:rsidRPr="0013025E" w:rsidRDefault="0013025E" w:rsidP="0013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Актуальним завданням є забезпечення громадянам доступності здобуття якісної освіти, подальше утвердження її національного характеру. Школа покликана організувати навчально-виховний процес так, щоб створити умови для творчого розвитку кожної дитини, дати їй можливість для самовираження й самовизначення, забезпечити науково-теоретичну, гуманітарну, загальнокультурну підготовку підростаючого покоління. </w:t>
      </w:r>
    </w:p>
    <w:p w:rsidR="0013025E" w:rsidRPr="0013025E" w:rsidRDefault="0013025E" w:rsidP="0013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Зміст освіти спрямований на становлення компетентної особистості, яка здатна до соціальної адаптації в суспільстві, усвідомлює власний потенціал та способи реалізації обраного життєвого шляху, має громадянську позицію, вміє навчатися впродовж усього життя. </w:t>
      </w:r>
    </w:p>
    <w:p w:rsidR="0013025E" w:rsidRPr="0013025E" w:rsidRDefault="0013025E" w:rsidP="0013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Діяльність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Гур</w:t>
      </w:r>
      <w:r w:rsidR="009F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'єво-Козачанської</w:t>
      </w:r>
      <w:proofErr w:type="spellEnd"/>
      <w:r w:rsidR="009F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ЗОШ І-ІІІ ступеня</w:t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спрямована на підвищення ефективності навчально-виховного процесу, розкриття творчого потенціалу кожного учня, на здобуття школярами навичок самостійної навчальної діяльності, розвиток їхніх інтелектуальних, творчих, моральних якостей, прагнення до саморозвитку та самоосвіти. </w:t>
      </w:r>
    </w:p>
    <w:p w:rsidR="0013025E" w:rsidRPr="0013025E" w:rsidRDefault="0013025E" w:rsidP="0013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Навчання у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Гур</w:t>
      </w:r>
      <w:r w:rsidR="009F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'єво-Козачанської</w:t>
      </w:r>
      <w:proofErr w:type="spellEnd"/>
      <w:r w:rsidR="009F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ЗОШ І-ІІІ ступеня</w:t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передбачає реалізацію особистісно-орієнтованого навчального процесу, при якому розширюються можливості особистості будувати індивідуальну освітню траєкторію, що відповідає структурі її освітніх та життєвих установ за рахунок впровадження і реалізації навчальної технології «Створення ситуації успіху». </w:t>
      </w:r>
    </w:p>
    <w:p w:rsidR="0013025E" w:rsidRPr="0013025E" w:rsidRDefault="0013025E" w:rsidP="0013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закладі забезпечуються умови для життєвого самовизначення школярів, формується їх готовність до свідомого вибору й оволодіння певною професією, комфортного існування в оточуючому соціумі.</w:t>
      </w:r>
    </w:p>
    <w:p w:rsidR="0013025E" w:rsidRPr="0013025E" w:rsidRDefault="0013025E" w:rsidP="0013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Весь навчально-виховний процес у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'єво-Козачанської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ЗОШ І-ІІІ ст</w:t>
      </w:r>
      <w:r w:rsidR="003F1B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упеня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спрямований на формування таких складових особистості учня: освіченість, культура, духовність і моральність</w:t>
      </w:r>
    </w:p>
    <w:p w:rsidR="0013025E" w:rsidRPr="0013025E" w:rsidRDefault="0013025E" w:rsidP="0013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Головною метою діяльності школи є пошук, розробка, апробація та впровадження сучасних педагогічних технологій, спрямованих на оновлення змісту освіти в умовах функціонування освітнього закладу. Здійснення навчання передбачає забезпечення можливостей для рівного доступу учнівської молоді до здобуття загальноосвітньої  підготовки, неперервної освіти впродовж усього життя, виховання особистості, здатної до самореалізації, професійного зростання й мобільності в умовах реформування сучасного суспільства. </w:t>
      </w:r>
    </w:p>
    <w:p w:rsidR="0013025E" w:rsidRPr="0013025E" w:rsidRDefault="0013025E" w:rsidP="0013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Досягнення головної мети передбачає реалізацію таких завдань: </w:t>
      </w:r>
    </w:p>
    <w:p w:rsidR="0013025E" w:rsidRPr="0013025E" w:rsidRDefault="0013025E" w:rsidP="00130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оновлення змісту освіти, розробка та апробація сучасних технологій, методів і форм навчання та виховання; </w:t>
      </w:r>
    </w:p>
    <w:p w:rsidR="0013025E" w:rsidRPr="0013025E" w:rsidRDefault="0013025E" w:rsidP="00130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реалізації права громадян на здобуття належного рівня загальної середньої освіти відповідно до навчальних планів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Гур</w:t>
      </w:r>
      <w:r w:rsidR="003F1B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'єво-Козачанської</w:t>
      </w:r>
      <w:proofErr w:type="spellEnd"/>
      <w:r w:rsidR="003F1B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ЗОШ І-ІІІ ступеня</w:t>
      </w: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 </w:t>
      </w:r>
    </w:p>
    <w:p w:rsidR="0013025E" w:rsidRPr="0013025E" w:rsidRDefault="0013025E" w:rsidP="00130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умов для оволодіння системою наукових знань про природу, людину, суспільство, культуру та творчого, інтелектуального, духовного і фізичного розвитку учнів; </w:t>
      </w:r>
    </w:p>
    <w:p w:rsidR="0013025E" w:rsidRPr="0013025E" w:rsidRDefault="0013025E" w:rsidP="00130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врахування й розвиток навчально-пізнавальних інтересів, нахилів, здібностей і потреб старшокласників;</w:t>
      </w:r>
    </w:p>
    <w:p w:rsidR="0013025E" w:rsidRPr="0013025E" w:rsidRDefault="0013025E" w:rsidP="00130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умов для життєвого самовизначення школярів, формування готовності до свідомого вибору майбутньої професії й оволодіння нею; </w:t>
      </w:r>
    </w:p>
    <w:p w:rsidR="0013025E" w:rsidRPr="0013025E" w:rsidRDefault="0013025E" w:rsidP="00130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розвиток здібностей і обдарувань дитини, її наукового світогляду; </w:t>
      </w:r>
    </w:p>
    <w:p w:rsidR="0013025E" w:rsidRPr="0013025E" w:rsidRDefault="0013025E" w:rsidP="00130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особистості учня з високим рівнем загальної культури, духовності, моралі; </w:t>
      </w:r>
    </w:p>
    <w:p w:rsidR="0013025E" w:rsidRPr="0013025E" w:rsidRDefault="0013025E" w:rsidP="00130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в школярів навичок здорового способу життя;</w:t>
      </w:r>
    </w:p>
    <w:p w:rsidR="0013025E" w:rsidRPr="0013025E" w:rsidRDefault="0013025E" w:rsidP="001302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виховання учня як громадянина України, національно свідомої, вільної, демократичної людини, здатної здійснювати самостійний вибір, прагнути до постійного розумового і морального вдосконалення. </w:t>
      </w:r>
    </w:p>
    <w:p w:rsidR="00075AC0" w:rsidRDefault="00075AC0" w:rsidP="009F6AC4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нашій школі </w:t>
      </w:r>
      <w:r w:rsidR="0013025E" w:rsidRPr="003F1B94">
        <w:rPr>
          <w:rFonts w:ascii="Times New Roman" w:hAnsi="Times New Roman" w:cs="Times New Roman"/>
          <w:color w:val="000000"/>
          <w:sz w:val="28"/>
          <w:szCs w:val="28"/>
        </w:rPr>
        <w:t xml:space="preserve">буде  </w:t>
      </w:r>
      <w:proofErr w:type="spellStart"/>
      <w:r w:rsidR="0013025E" w:rsidRPr="003F1B94">
        <w:rPr>
          <w:rFonts w:ascii="Times New Roman" w:hAnsi="Times New Roman" w:cs="Times New Roman"/>
          <w:color w:val="000000"/>
          <w:sz w:val="28"/>
          <w:szCs w:val="28"/>
        </w:rPr>
        <w:t>втілюватися</w:t>
      </w:r>
      <w:proofErr w:type="spellEnd"/>
      <w:r w:rsidR="0013025E" w:rsidRPr="003F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профільне навчання з фізичної культури. </w:t>
      </w:r>
      <w:r w:rsidR="008F31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41302" w:rsidRDefault="000369C3" w:rsidP="009F6AC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1-11 клас дитина  повинна бути фізично розвинена. Відмінне здоров'я, міцне і загартоване тіло, сильна воля, сформовані в процесі занять фізичною культурою і спортом, є основою для інтелектуального і розумового розвитку людини. </w:t>
      </w:r>
      <w:r w:rsidR="00FB64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</w:t>
      </w:r>
      <w:r w:rsidRPr="00FB64C1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Фізкультура в школі має вирішальне значення для виховання повноцінної, цілісної особистості школяра. Адже фізкультура в школі</w:t>
      </w:r>
      <w:r w:rsidRPr="00FB64C1">
        <w:rPr>
          <w:color w:val="000000"/>
          <w:sz w:val="28"/>
          <w:szCs w:val="28"/>
          <w:lang w:val="uk-UA"/>
        </w:rPr>
        <w:t xml:space="preserve"> </w:t>
      </w:r>
      <w:r w:rsidRPr="00FB64C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вирішує завдання не тільки збереження і зміцнення здоров'я, а й підвищення рівня товариськості, соціальної активності дитини.</w:t>
      </w:r>
      <w:r w:rsidRPr="00FB64C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 показує практика, діти з підвищеним руховим режимом, тобто ті, які </w:t>
      </w:r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активно займаються фізичною культурою і спортом, мають кращу успішність у школі, ніж їх однолітки.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Крім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 у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школярів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займаються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фізичними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вправами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ідвищується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стійкість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простудних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захворювань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захворювань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64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Педагогічно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продумана система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фізичного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шкільному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житті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сприятиме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оздоровленню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ідростаючих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поколінь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комплексному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підходу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здійснення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морального, трудового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естетичного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Pr="00FB6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1302" w:rsidRDefault="00541302" w:rsidP="009F6AC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роботи в профільному класі залучаються висококваліфіковані </w:t>
      </w:r>
      <w:r w:rsidRPr="00AB65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вчителі та тренери: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3025E" w:rsidRPr="00541302" w:rsidRDefault="00541302" w:rsidP="009F6AC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Сойко Денис Вікторович закінчив Харківську державну академію фізичної культури і отримав базову вищу освіту за напрямом підготовки «Спорт» та здобув кваліфікацію бакалавра викладача фізичного виховання; тренера з футболу; Сушко Денис Петрович закінчив Харківське вище училище фізичної культури №1 за спеціальністю інструктора-методиста з фізичної культури та спорту. </w:t>
      </w:r>
      <w:r w:rsidR="00F73A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2017 році здобув звання «Майстра спорту України з боротьби вільної»</w:t>
      </w:r>
      <w:r w:rsidR="00FB64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</w:t>
      </w:r>
      <w:r w:rsidR="00F73A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</w:t>
      </w:r>
      <w:r w:rsidR="0013025E" w:rsidRPr="00FB64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останні три роки</w:t>
      </w:r>
      <w:r w:rsidR="00374440" w:rsidRPr="00FB64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учні </w:t>
      </w:r>
      <w:proofErr w:type="spellStart"/>
      <w:r w:rsidR="00374440" w:rsidRPr="00FB64C1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Гур</w:t>
      </w:r>
      <w:r w:rsidR="00CE6345">
        <w:rPr>
          <w:rFonts w:ascii="Times New Roman" w:hAnsi="Times New Roman" w:cs="Times New Roman"/>
          <w:color w:val="000000"/>
          <w:sz w:val="28"/>
          <w:szCs w:val="28"/>
          <w:lang w:val="uk-UA"/>
        </w:rPr>
        <w:t>'</w:t>
      </w:r>
      <w:r w:rsidR="00374440" w:rsidRPr="00FB64C1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єво-Козачанської</w:t>
      </w:r>
      <w:proofErr w:type="spellEnd"/>
      <w:r w:rsidR="00374440" w:rsidRPr="00FB64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загальноосвітньої школи приймали активну участь у районній спартакіаді та займали призові місця серед школярів ІІ групи.                                                                                                              </w:t>
      </w:r>
      <w:r w:rsidR="00374440" w:rsidRPr="00AA5E6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13025E" w:rsidRPr="00AA5E6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аші досягнення з фізичного виховання були наступними:</w:t>
      </w:r>
    </w:p>
    <w:p w:rsidR="008F3142" w:rsidRPr="003F1B94" w:rsidRDefault="008F3142" w:rsidP="008F31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настільного тенісу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142" w:rsidRPr="003F1B94" w:rsidRDefault="008F3142" w:rsidP="008F31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F1B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шахів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8F3142" w:rsidRPr="003F1B94" w:rsidRDefault="008F3142" w:rsidP="008F31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за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B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1B94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3F1B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баскетболу </w:t>
      </w: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8F3142" w:rsidRPr="003F1B94" w:rsidRDefault="008F3142" w:rsidP="008F31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за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B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1B94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3F1B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лижних гонок </w:t>
      </w: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8F3142" w:rsidRPr="003F1B94" w:rsidRDefault="008F3142" w:rsidP="008F31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настільного тенісу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440" w:rsidRPr="003F1B94" w:rsidRDefault="00374440" w:rsidP="003744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за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B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1B94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3F1B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волейболу </w:t>
      </w: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8F3142" w:rsidRPr="00374440" w:rsidRDefault="00374440" w:rsidP="00130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настільного тенісу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A5E6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40" w:rsidRPr="003F1B94" w:rsidRDefault="00374440" w:rsidP="003744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1B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1B94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3F1B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волейболу (хлопці) </w:t>
      </w: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374440" w:rsidRPr="00374440" w:rsidRDefault="00374440" w:rsidP="003744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за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F1B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волейболу (дівчата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13025E" w:rsidRPr="00AA5E6E" w:rsidRDefault="0013025E" w:rsidP="00130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B94">
        <w:rPr>
          <w:rFonts w:ascii="Times New Roman" w:hAnsi="Times New Roman" w:cs="Times New Roman"/>
          <w:sz w:val="28"/>
          <w:szCs w:val="28"/>
        </w:rPr>
        <w:t xml:space="preserve">Грамота за 3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F1B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лижних</w:t>
      </w:r>
      <w:proofErr w:type="spellEnd"/>
      <w:r w:rsidRPr="003F1B94">
        <w:rPr>
          <w:rFonts w:ascii="Times New Roman" w:hAnsi="Times New Roman" w:cs="Times New Roman"/>
          <w:sz w:val="28"/>
          <w:szCs w:val="28"/>
        </w:rPr>
        <w:t xml:space="preserve"> гонок в 2018 </w:t>
      </w:r>
      <w:proofErr w:type="spellStart"/>
      <w:r w:rsidRPr="003F1B94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F73A35" w:rsidRDefault="00F73A35" w:rsidP="00F73A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5D25" w:rsidRPr="00645D25" w:rsidRDefault="00645D25" w:rsidP="00F73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5D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і завдання профіль</w:t>
      </w:r>
      <w:r w:rsidR="00075A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ного навчання з фізичної культури</w:t>
      </w:r>
    </w:p>
    <w:p w:rsidR="00645D25" w:rsidRPr="00645D25" w:rsidRDefault="00645D25" w:rsidP="006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метою освіти в галузі фізичної культури в школі є формування в учнів стійких мотивів і потреб у дбайливому ставленні до свого здоров'я, цілісному розвитку фізичних і психічних якостей, творчому використанні засобів фізичної культури в організації здорового способу життя. У відповідності з цим програма орієнтується на рішення наступних завдань: </w:t>
      </w:r>
    </w:p>
    <w:p w:rsidR="00645D25" w:rsidRPr="00645D25" w:rsidRDefault="00645D25" w:rsidP="006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— розвиток фізичних якостей і підвищення функціональних можливостей організму, вдосконалення техніко-тактичних дій в обраному виді спорту; </w:t>
      </w:r>
    </w:p>
    <w:p w:rsidR="00645D25" w:rsidRPr="00645D25" w:rsidRDefault="00645D25" w:rsidP="006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виховання дбайливого ставлення до власного здоров'я, потреб в його зміцненні і тривалому збереженні;</w:t>
      </w:r>
    </w:p>
    <w:p w:rsidR="00645D25" w:rsidRPr="00645D25" w:rsidRDefault="00645D25" w:rsidP="006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оволодіння технологіями сучасних оздоровчих систем фізичного виховання і прикладної фізичної підготовки;</w:t>
      </w:r>
    </w:p>
    <w:p w:rsidR="00645D25" w:rsidRPr="00645D25" w:rsidRDefault="00645D25" w:rsidP="00645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освоєння знань про фізичну культуру, її зв'язку з фізичним вихованням і спортивною підготовкою, ролі у формуванні здорового способу життя і збереженні творчого довголіття;</w:t>
      </w:r>
    </w:p>
    <w:p w:rsidR="00BD748F" w:rsidRPr="00F73A35" w:rsidRDefault="00645D25" w:rsidP="00130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формування компетентності в фізкультурно-оздоровчої та спортивно-оздоровчої діяльності, творчого досвіду в індивідуальних і колективних формах занять фізичними вправами.</w:t>
      </w:r>
    </w:p>
    <w:p w:rsidR="0013025E" w:rsidRPr="0013025E" w:rsidRDefault="0013025E" w:rsidP="00BD7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ПЕРСПЕКТИВНА МЕРЕЖА</w:t>
      </w:r>
    </w:p>
    <w:p w:rsidR="0013025E" w:rsidRPr="0013025E" w:rsidRDefault="0013025E" w:rsidP="0013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1302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Гур’єво-Козачанської</w:t>
      </w:r>
      <w:proofErr w:type="spellEnd"/>
      <w:r w:rsidRPr="001302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загальноосвітньої  школи I-III ступенів</w:t>
      </w:r>
    </w:p>
    <w:p w:rsidR="0013025E" w:rsidRPr="0013025E" w:rsidRDefault="0013025E" w:rsidP="0013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навчального закладу)</w:t>
      </w:r>
    </w:p>
    <w:p w:rsidR="0013025E" w:rsidRPr="0013025E" w:rsidRDefault="0013025E" w:rsidP="00130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4"/>
        <w:tblW w:w="9841" w:type="dxa"/>
        <w:jc w:val="center"/>
        <w:tblInd w:w="-2428" w:type="dxa"/>
        <w:tblLayout w:type="fixed"/>
        <w:tblLook w:val="04A0"/>
      </w:tblPr>
      <w:tblGrid>
        <w:gridCol w:w="2465"/>
        <w:gridCol w:w="1332"/>
        <w:gridCol w:w="1418"/>
        <w:gridCol w:w="1275"/>
        <w:gridCol w:w="1124"/>
        <w:gridCol w:w="993"/>
        <w:gridCol w:w="1234"/>
      </w:tblGrid>
      <w:tr w:rsidR="0013025E" w:rsidRPr="0013025E" w:rsidTr="00F73A35">
        <w:trPr>
          <w:trHeight w:val="376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750" w:type="dxa"/>
            <w:gridSpan w:val="2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2018/2019</w:t>
            </w:r>
          </w:p>
        </w:tc>
        <w:tc>
          <w:tcPr>
            <w:tcW w:w="2399" w:type="dxa"/>
            <w:gridSpan w:val="2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2019/2020</w:t>
            </w:r>
          </w:p>
        </w:tc>
        <w:tc>
          <w:tcPr>
            <w:tcW w:w="2227" w:type="dxa"/>
            <w:gridSpan w:val="2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2020/2021</w:t>
            </w:r>
          </w:p>
        </w:tc>
      </w:tr>
      <w:tr w:rsidR="0013025E" w:rsidRPr="0013025E" w:rsidTr="0047446C">
        <w:trPr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332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К-ть класів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К-ть  учнів</w:t>
            </w:r>
          </w:p>
        </w:tc>
        <w:tc>
          <w:tcPr>
            <w:tcW w:w="127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К-ть класів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К-ть  учнів</w:t>
            </w:r>
          </w:p>
        </w:tc>
        <w:tc>
          <w:tcPr>
            <w:tcW w:w="993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К-ть класів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К-ть  учнів</w:t>
            </w:r>
          </w:p>
        </w:tc>
      </w:tr>
      <w:tr w:rsidR="0013025E" w:rsidRPr="0013025E" w:rsidTr="00F73A35">
        <w:trPr>
          <w:trHeight w:val="320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32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27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3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13025E" w:rsidRPr="0013025E" w:rsidTr="00AA5E6E">
        <w:trPr>
          <w:trHeight w:val="527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32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27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3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13025E" w:rsidRPr="0013025E" w:rsidTr="00AA5E6E">
        <w:trPr>
          <w:trHeight w:val="475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32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27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3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3025E" w:rsidRPr="0013025E" w:rsidTr="00AA5E6E">
        <w:trPr>
          <w:trHeight w:val="437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32" w:type="dxa"/>
          </w:tcPr>
          <w:p w:rsidR="0013025E" w:rsidRPr="0013025E" w:rsidRDefault="00B27922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7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3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3025E" w:rsidRPr="0013025E" w:rsidTr="00AA5E6E">
        <w:trPr>
          <w:trHeight w:val="514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Всього 1-4 класи</w:t>
            </w:r>
          </w:p>
        </w:tc>
        <w:tc>
          <w:tcPr>
            <w:tcW w:w="1332" w:type="dxa"/>
          </w:tcPr>
          <w:p w:rsidR="0013025E" w:rsidRPr="0013025E" w:rsidRDefault="00036C10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27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93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</w:tr>
      <w:tr w:rsidR="0013025E" w:rsidRPr="0013025E" w:rsidTr="00AA5E6E">
        <w:trPr>
          <w:trHeight w:val="617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32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5" w:type="dxa"/>
          </w:tcPr>
          <w:p w:rsidR="0013025E" w:rsidRPr="0013025E" w:rsidRDefault="00B27922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3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3025E" w:rsidRPr="0013025E" w:rsidTr="00AA5E6E">
        <w:trPr>
          <w:trHeight w:val="423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332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7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3" w:type="dxa"/>
          </w:tcPr>
          <w:p w:rsidR="0013025E" w:rsidRPr="0013025E" w:rsidRDefault="00B27922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3025E" w:rsidRPr="0013025E" w:rsidTr="00AA5E6E">
        <w:trPr>
          <w:trHeight w:val="513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332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27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3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13025E" w:rsidRPr="0013025E" w:rsidTr="00AA5E6E">
        <w:trPr>
          <w:trHeight w:val="475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332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27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3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13025E" w:rsidRPr="0013025E" w:rsidTr="00AA5E6E">
        <w:trPr>
          <w:trHeight w:val="423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332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3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13025E" w:rsidRPr="0013025E" w:rsidTr="00AA5E6E">
        <w:trPr>
          <w:trHeight w:val="513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Всього 5-9 класи</w:t>
            </w:r>
          </w:p>
        </w:tc>
        <w:tc>
          <w:tcPr>
            <w:tcW w:w="1332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275" w:type="dxa"/>
          </w:tcPr>
          <w:p w:rsidR="0013025E" w:rsidRPr="0013025E" w:rsidRDefault="00036C10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93" w:type="dxa"/>
          </w:tcPr>
          <w:p w:rsidR="0013025E" w:rsidRPr="0013025E" w:rsidRDefault="00036C10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</w:t>
            </w:r>
          </w:p>
        </w:tc>
      </w:tr>
      <w:tr w:rsidR="0013025E" w:rsidRPr="0013025E" w:rsidTr="00F73A35">
        <w:trPr>
          <w:trHeight w:val="225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332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27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3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13025E" w:rsidRPr="0013025E" w:rsidTr="00AA5E6E">
        <w:trPr>
          <w:trHeight w:val="551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332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3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13025E" w:rsidRPr="0013025E" w:rsidTr="0047446C">
        <w:trPr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Всього 10-11 класи</w:t>
            </w:r>
          </w:p>
        </w:tc>
        <w:tc>
          <w:tcPr>
            <w:tcW w:w="1332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27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93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</w:p>
        </w:tc>
      </w:tr>
      <w:tr w:rsidR="0013025E" w:rsidRPr="0013025E" w:rsidTr="00F73A35">
        <w:trPr>
          <w:trHeight w:val="698"/>
          <w:jc w:val="center"/>
        </w:trPr>
        <w:tc>
          <w:tcPr>
            <w:tcW w:w="2465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 по школі</w:t>
            </w:r>
          </w:p>
        </w:tc>
        <w:tc>
          <w:tcPr>
            <w:tcW w:w="1332" w:type="dxa"/>
          </w:tcPr>
          <w:p w:rsidR="0013025E" w:rsidRPr="0013025E" w:rsidRDefault="00036C10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418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1275" w:type="dxa"/>
          </w:tcPr>
          <w:p w:rsidR="0013025E" w:rsidRPr="0013025E" w:rsidRDefault="00036C10" w:rsidP="00036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12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993" w:type="dxa"/>
          </w:tcPr>
          <w:p w:rsidR="0013025E" w:rsidRPr="0013025E" w:rsidRDefault="00CE6345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234" w:type="dxa"/>
          </w:tcPr>
          <w:p w:rsidR="0013025E" w:rsidRPr="0013025E" w:rsidRDefault="0013025E" w:rsidP="0013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71</w:t>
            </w:r>
          </w:p>
        </w:tc>
      </w:tr>
    </w:tbl>
    <w:p w:rsidR="0013025E" w:rsidRPr="0013025E" w:rsidRDefault="0013025E" w:rsidP="00130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748F" w:rsidRDefault="00BD748F" w:rsidP="00AA5E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ja-JP"/>
        </w:rPr>
      </w:pPr>
    </w:p>
    <w:p w:rsidR="00BD748F" w:rsidRDefault="00BD748F" w:rsidP="00BD7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ja-JP"/>
        </w:rPr>
      </w:pPr>
    </w:p>
    <w:p w:rsidR="0013025E" w:rsidRPr="0013025E" w:rsidRDefault="0013025E" w:rsidP="0013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ja-JP"/>
        </w:rPr>
      </w:pPr>
      <w:r w:rsidRPr="0013025E">
        <w:rPr>
          <w:rFonts w:ascii="Times New Roman" w:eastAsia="Times New Roman" w:hAnsi="Times New Roman" w:cs="Times New Roman"/>
          <w:b/>
          <w:sz w:val="28"/>
          <w:szCs w:val="28"/>
          <w:lang w:val="uk-UA" w:eastAsia="ja-JP"/>
        </w:rPr>
        <w:t xml:space="preserve">Кількість учнів, які будуть підвозитись до  </w:t>
      </w:r>
      <w:proofErr w:type="spellStart"/>
      <w:r w:rsidRPr="0013025E">
        <w:rPr>
          <w:rFonts w:ascii="Times New Roman" w:eastAsia="Times New Roman" w:hAnsi="Times New Roman" w:cs="Times New Roman"/>
          <w:b/>
          <w:sz w:val="28"/>
          <w:szCs w:val="28"/>
          <w:lang w:val="uk-UA" w:eastAsia="ja-JP"/>
        </w:rPr>
        <w:t>Гур’єво-Козачанської</w:t>
      </w:r>
      <w:proofErr w:type="spellEnd"/>
      <w:r w:rsidRPr="0013025E">
        <w:rPr>
          <w:rFonts w:ascii="Times New Roman" w:eastAsia="Times New Roman" w:hAnsi="Times New Roman" w:cs="Times New Roman"/>
          <w:b/>
          <w:sz w:val="28"/>
          <w:szCs w:val="28"/>
          <w:lang w:val="uk-UA" w:eastAsia="ja-JP"/>
        </w:rPr>
        <w:t xml:space="preserve"> загальноосвітньої школи </w:t>
      </w:r>
      <w:r w:rsidRPr="0013025E">
        <w:rPr>
          <w:rFonts w:ascii="Times New Roman" w:eastAsia="Times New Roman" w:hAnsi="Times New Roman" w:cs="Times New Roman"/>
          <w:b/>
          <w:sz w:val="28"/>
          <w:szCs w:val="28"/>
          <w:lang w:val="uk-UA" w:eastAsia="ja-JP"/>
        </w:rPr>
        <w:tab/>
        <w:t xml:space="preserve">І-ІІІ ступенів, </w:t>
      </w:r>
    </w:p>
    <w:p w:rsidR="0013025E" w:rsidRPr="0013025E" w:rsidRDefault="0013025E" w:rsidP="00130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58"/>
        <w:gridCol w:w="2685"/>
        <w:gridCol w:w="1414"/>
        <w:gridCol w:w="1414"/>
        <w:gridCol w:w="1414"/>
        <w:gridCol w:w="1414"/>
      </w:tblGrid>
      <w:tr w:rsidR="0013025E" w:rsidRPr="0013025E" w:rsidTr="0047446C">
        <w:trPr>
          <w:trHeight w:val="405"/>
        </w:trPr>
        <w:tc>
          <w:tcPr>
            <w:tcW w:w="558" w:type="dxa"/>
            <w:vMerge w:val="restart"/>
          </w:tcPr>
          <w:p w:rsidR="0013025E" w:rsidRPr="0013025E" w:rsidRDefault="0013025E" w:rsidP="001302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№ з/п</w:t>
            </w:r>
          </w:p>
        </w:tc>
        <w:tc>
          <w:tcPr>
            <w:tcW w:w="2685" w:type="dxa"/>
            <w:vMerge w:val="restart"/>
          </w:tcPr>
          <w:p w:rsidR="0013025E" w:rsidRPr="0013025E" w:rsidRDefault="0013025E" w:rsidP="00130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Адреса</w:t>
            </w:r>
          </w:p>
        </w:tc>
        <w:tc>
          <w:tcPr>
            <w:tcW w:w="5656" w:type="dxa"/>
            <w:gridSpan w:val="4"/>
          </w:tcPr>
          <w:p w:rsidR="0013025E" w:rsidRPr="0013025E" w:rsidRDefault="0013025E" w:rsidP="00130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Кількість дітей</w:t>
            </w:r>
          </w:p>
        </w:tc>
      </w:tr>
      <w:tr w:rsidR="0013025E" w:rsidRPr="0013025E" w:rsidTr="0047446C">
        <w:trPr>
          <w:trHeight w:val="225"/>
        </w:trPr>
        <w:tc>
          <w:tcPr>
            <w:tcW w:w="558" w:type="dxa"/>
            <w:vMerge/>
          </w:tcPr>
          <w:p w:rsidR="0013025E" w:rsidRPr="0013025E" w:rsidRDefault="0013025E" w:rsidP="001302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</w:p>
        </w:tc>
        <w:tc>
          <w:tcPr>
            <w:tcW w:w="2685" w:type="dxa"/>
            <w:vMerge/>
          </w:tcPr>
          <w:p w:rsidR="0013025E" w:rsidRPr="0013025E" w:rsidRDefault="0013025E" w:rsidP="00130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</w:p>
        </w:tc>
        <w:tc>
          <w:tcPr>
            <w:tcW w:w="1414" w:type="dxa"/>
          </w:tcPr>
          <w:p w:rsidR="0013025E" w:rsidRPr="0013025E" w:rsidRDefault="0013025E" w:rsidP="00130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2017/2018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2018/2019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2019/2020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2020/2021</w:t>
            </w:r>
          </w:p>
        </w:tc>
      </w:tr>
      <w:tr w:rsidR="0013025E" w:rsidRPr="0013025E" w:rsidTr="0047446C">
        <w:tc>
          <w:tcPr>
            <w:tcW w:w="558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1</w:t>
            </w:r>
          </w:p>
        </w:tc>
        <w:tc>
          <w:tcPr>
            <w:tcW w:w="2685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смт Золочів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4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10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10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12</w:t>
            </w:r>
          </w:p>
        </w:tc>
      </w:tr>
      <w:tr w:rsidR="0013025E" w:rsidRPr="0013025E" w:rsidTr="0047446C">
        <w:tc>
          <w:tcPr>
            <w:tcW w:w="558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</w:t>
            </w:r>
          </w:p>
        </w:tc>
        <w:tc>
          <w:tcPr>
            <w:tcW w:w="2685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proofErr w:type="spellStart"/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с.Ковалі</w:t>
            </w:r>
            <w:proofErr w:type="spellEnd"/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6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9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9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10</w:t>
            </w:r>
          </w:p>
        </w:tc>
      </w:tr>
      <w:tr w:rsidR="0013025E" w:rsidRPr="0013025E" w:rsidTr="0047446C">
        <w:tc>
          <w:tcPr>
            <w:tcW w:w="558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4</w:t>
            </w:r>
          </w:p>
        </w:tc>
        <w:tc>
          <w:tcPr>
            <w:tcW w:w="2685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proofErr w:type="spellStart"/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с.Стогнії</w:t>
            </w:r>
            <w:proofErr w:type="spellEnd"/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-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-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-</w:t>
            </w:r>
          </w:p>
        </w:tc>
      </w:tr>
      <w:tr w:rsidR="0013025E" w:rsidRPr="0013025E" w:rsidTr="0047446C">
        <w:tc>
          <w:tcPr>
            <w:tcW w:w="558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5</w:t>
            </w:r>
          </w:p>
        </w:tc>
        <w:tc>
          <w:tcPr>
            <w:tcW w:w="2685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proofErr w:type="spellStart"/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с.Одноробівка</w:t>
            </w:r>
            <w:proofErr w:type="spellEnd"/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5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5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5</w:t>
            </w:r>
          </w:p>
        </w:tc>
      </w:tr>
      <w:tr w:rsidR="0013025E" w:rsidRPr="0013025E" w:rsidTr="0047446C">
        <w:tc>
          <w:tcPr>
            <w:tcW w:w="558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</w:p>
        </w:tc>
        <w:tc>
          <w:tcPr>
            <w:tcW w:w="2685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Всього дітей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12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24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24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27</w:t>
            </w:r>
          </w:p>
        </w:tc>
      </w:tr>
      <w:tr w:rsidR="0013025E" w:rsidRPr="0013025E" w:rsidTr="0047446C">
        <w:tc>
          <w:tcPr>
            <w:tcW w:w="558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</w:p>
        </w:tc>
        <w:tc>
          <w:tcPr>
            <w:tcW w:w="2685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ja-JP"/>
              </w:rPr>
            </w:pPr>
            <w:proofErr w:type="spellStart"/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ja-JP"/>
              </w:rPr>
              <w:t>Басовське</w:t>
            </w:r>
            <w:proofErr w:type="spellEnd"/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ja-JP"/>
              </w:rPr>
              <w:t xml:space="preserve"> направлення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</w:p>
        </w:tc>
      </w:tr>
      <w:tr w:rsidR="0013025E" w:rsidRPr="0013025E" w:rsidTr="0047446C">
        <w:tc>
          <w:tcPr>
            <w:tcW w:w="558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6</w:t>
            </w:r>
          </w:p>
        </w:tc>
        <w:tc>
          <w:tcPr>
            <w:tcW w:w="2685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proofErr w:type="spellStart"/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с.Сотницький</w:t>
            </w:r>
            <w:proofErr w:type="spellEnd"/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 xml:space="preserve"> Козачок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3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3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3</w:t>
            </w:r>
          </w:p>
        </w:tc>
      </w:tr>
      <w:tr w:rsidR="0013025E" w:rsidRPr="0013025E" w:rsidTr="0047446C">
        <w:trPr>
          <w:trHeight w:val="424"/>
        </w:trPr>
        <w:tc>
          <w:tcPr>
            <w:tcW w:w="558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7</w:t>
            </w:r>
          </w:p>
        </w:tc>
        <w:tc>
          <w:tcPr>
            <w:tcW w:w="2685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proofErr w:type="spellStart"/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с.Басово</w:t>
            </w:r>
            <w:proofErr w:type="spellEnd"/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1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4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4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4</w:t>
            </w:r>
          </w:p>
        </w:tc>
      </w:tr>
      <w:tr w:rsidR="0013025E" w:rsidRPr="0013025E" w:rsidTr="0047446C">
        <w:tc>
          <w:tcPr>
            <w:tcW w:w="558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8</w:t>
            </w:r>
          </w:p>
        </w:tc>
        <w:tc>
          <w:tcPr>
            <w:tcW w:w="2685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 xml:space="preserve">селище </w:t>
            </w:r>
            <w:proofErr w:type="spellStart"/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Перовське</w:t>
            </w:r>
            <w:proofErr w:type="spellEnd"/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 xml:space="preserve"> 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</w:t>
            </w:r>
          </w:p>
        </w:tc>
      </w:tr>
      <w:tr w:rsidR="0013025E" w:rsidRPr="0013025E" w:rsidTr="0047446C">
        <w:tc>
          <w:tcPr>
            <w:tcW w:w="558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9</w:t>
            </w:r>
          </w:p>
        </w:tc>
        <w:tc>
          <w:tcPr>
            <w:tcW w:w="2685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с. Івашки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4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4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4</w:t>
            </w:r>
          </w:p>
        </w:tc>
      </w:tr>
      <w:tr w:rsidR="0013025E" w:rsidRPr="0013025E" w:rsidTr="0047446C">
        <w:tc>
          <w:tcPr>
            <w:tcW w:w="558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10</w:t>
            </w:r>
          </w:p>
        </w:tc>
        <w:tc>
          <w:tcPr>
            <w:tcW w:w="2685" w:type="dxa"/>
          </w:tcPr>
          <w:p w:rsidR="0013025E" w:rsidRPr="0013025E" w:rsidRDefault="00075AC0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ст.</w:t>
            </w:r>
            <w:r w:rsidR="0013025E"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="0013025E"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Одноробівка</w:t>
            </w:r>
            <w:proofErr w:type="spellEnd"/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9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10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10</w:t>
            </w:r>
          </w:p>
        </w:tc>
        <w:tc>
          <w:tcPr>
            <w:tcW w:w="1414" w:type="dxa"/>
          </w:tcPr>
          <w:p w:rsidR="0013025E" w:rsidRPr="0013025E" w:rsidRDefault="0013025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10</w:t>
            </w:r>
          </w:p>
        </w:tc>
      </w:tr>
      <w:tr w:rsidR="0013025E" w:rsidRPr="0013025E" w:rsidTr="0047446C">
        <w:tc>
          <w:tcPr>
            <w:tcW w:w="558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</w:p>
        </w:tc>
        <w:tc>
          <w:tcPr>
            <w:tcW w:w="2685" w:type="dxa"/>
          </w:tcPr>
          <w:p w:rsidR="0013025E" w:rsidRPr="0013025E" w:rsidRDefault="0013025E" w:rsidP="0013025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ja-JP"/>
              </w:rPr>
            </w:pPr>
            <w:r w:rsidRPr="00130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ja-JP"/>
              </w:rPr>
              <w:t xml:space="preserve">Всього дітей </w:t>
            </w:r>
          </w:p>
        </w:tc>
        <w:tc>
          <w:tcPr>
            <w:tcW w:w="1414" w:type="dxa"/>
          </w:tcPr>
          <w:p w:rsidR="0013025E" w:rsidRPr="0013025E" w:rsidRDefault="00AA5E6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2</w:t>
            </w:r>
            <w:r w:rsidR="0013025E"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7</w:t>
            </w:r>
          </w:p>
        </w:tc>
        <w:tc>
          <w:tcPr>
            <w:tcW w:w="1414" w:type="dxa"/>
          </w:tcPr>
          <w:p w:rsidR="0013025E" w:rsidRPr="0013025E" w:rsidRDefault="00AA5E6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46</w:t>
            </w:r>
          </w:p>
        </w:tc>
        <w:tc>
          <w:tcPr>
            <w:tcW w:w="1414" w:type="dxa"/>
          </w:tcPr>
          <w:p w:rsidR="0013025E" w:rsidRPr="0013025E" w:rsidRDefault="00AA5E6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47</w:t>
            </w:r>
          </w:p>
        </w:tc>
        <w:tc>
          <w:tcPr>
            <w:tcW w:w="1414" w:type="dxa"/>
          </w:tcPr>
          <w:p w:rsidR="0013025E" w:rsidRPr="0013025E" w:rsidRDefault="00AA5E6E" w:rsidP="0013025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5</w:t>
            </w:r>
            <w:r w:rsidR="0013025E" w:rsidRPr="00130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ja-JP"/>
              </w:rPr>
              <w:t>3</w:t>
            </w:r>
          </w:p>
        </w:tc>
      </w:tr>
    </w:tbl>
    <w:p w:rsidR="00BD748F" w:rsidRPr="00BD748F" w:rsidRDefault="0013025E" w:rsidP="00130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                                                                                                                                </w:t>
      </w:r>
      <w:r w:rsidR="00BD748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                             </w:t>
      </w:r>
    </w:p>
    <w:p w:rsidR="0013025E" w:rsidRPr="0013025E" w:rsidRDefault="0013025E" w:rsidP="00BD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Маршрут підвезення учнів та педагогічних робітників</w:t>
      </w:r>
    </w:p>
    <w:p w:rsidR="0013025E" w:rsidRPr="0013025E" w:rsidRDefault="0013025E" w:rsidP="00130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BD748F" w:rsidRDefault="00BD748F" w:rsidP="00130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075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оро</w:t>
      </w:r>
      <w:r w:rsidRPr="00DE1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DE1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твердим покриттям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безпечна </w:t>
      </w:r>
      <w:r w:rsidRPr="00DE1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</w:t>
      </w:r>
      <w:r w:rsidRPr="00DE1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підвезення учнів (вихованців) і педагогічних працівників до місця навчання, роботи та місця проживання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3025E" w:rsidRPr="0013025E" w:rsidRDefault="0013025E" w:rsidP="00130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Маршрут №1 </w:t>
      </w:r>
    </w:p>
    <w:p w:rsidR="0013025E" w:rsidRPr="0013025E" w:rsidRDefault="0013025E" w:rsidP="00130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5E" w:rsidRPr="0013025E" w:rsidRDefault="0013025E" w:rsidP="001302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Золочів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Постольне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км.</w:t>
      </w:r>
    </w:p>
    <w:p w:rsidR="0013025E" w:rsidRPr="0013025E" w:rsidRDefault="0013025E" w:rsidP="001302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Постольн</w:t>
      </w:r>
      <w:proofErr w:type="gram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Ковалі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км</w:t>
      </w:r>
    </w:p>
    <w:p w:rsidR="0013025E" w:rsidRPr="0013025E" w:rsidRDefault="0013025E" w:rsidP="001302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Ковалі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Одноробівка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км</w:t>
      </w:r>
    </w:p>
    <w:p w:rsidR="0013025E" w:rsidRPr="0013025E" w:rsidRDefault="0013025E" w:rsidP="001302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Одноробівка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- 6 км</w:t>
      </w:r>
    </w:p>
    <w:p w:rsidR="0013025E" w:rsidRPr="0013025E" w:rsidRDefault="00075AC0" w:rsidP="001302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</w:t>
      </w:r>
      <w:r w:rsidR="0013025E"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13025E"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13025E"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Гур'їв</w:t>
      </w:r>
      <w:proofErr w:type="spellEnd"/>
      <w:r w:rsidR="0013025E"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025E"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Козачок</w:t>
      </w:r>
      <w:proofErr w:type="spellEnd"/>
      <w:r w:rsidR="0013025E"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км.</w:t>
      </w:r>
    </w:p>
    <w:p w:rsidR="0013025E" w:rsidRPr="00F73A35" w:rsidRDefault="0013025E" w:rsidP="00F73A3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 </w:t>
      </w:r>
      <w:r w:rsidRPr="0013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3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руху</w:t>
      </w:r>
      <w:proofErr w:type="spellEnd"/>
      <w:r w:rsidRPr="0013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036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50 хвилин  </w:t>
      </w:r>
      <w:proofErr w:type="spellStart"/>
      <w:r w:rsidRPr="0013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Всього</w:t>
      </w:r>
      <w:proofErr w:type="spellEnd"/>
      <w:r w:rsidRPr="0013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25 км</w:t>
      </w:r>
    </w:p>
    <w:p w:rsidR="0013025E" w:rsidRPr="0013025E" w:rsidRDefault="0013025E" w:rsidP="00BD7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 № 2</w:t>
      </w:r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025E" w:rsidRPr="0013025E" w:rsidRDefault="0013025E" w:rsidP="0013025E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Золочів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Перовське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км.</w:t>
      </w:r>
    </w:p>
    <w:p w:rsidR="0013025E" w:rsidRPr="0013025E" w:rsidRDefault="0013025E" w:rsidP="0013025E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Перовське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ст.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Одноробівка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км.</w:t>
      </w:r>
    </w:p>
    <w:p w:rsidR="0013025E" w:rsidRPr="0013025E" w:rsidRDefault="0013025E" w:rsidP="0013025E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Одноробівка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Басове</w:t>
      </w:r>
      <w:proofErr w:type="gram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км.</w:t>
      </w:r>
    </w:p>
    <w:p w:rsidR="0013025E" w:rsidRPr="0013025E" w:rsidRDefault="0013025E" w:rsidP="0013025E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Басове</w:t>
      </w:r>
      <w:proofErr w:type="gram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Сот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Козачок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км</w:t>
      </w:r>
    </w:p>
    <w:p w:rsidR="0013025E" w:rsidRPr="0013025E" w:rsidRDefault="0013025E" w:rsidP="0013025E">
      <w:pPr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 </w:t>
      </w:r>
      <w:proofErr w:type="spellStart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Козачок</w:t>
      </w:r>
      <w:proofErr w:type="spellEnd"/>
      <w:r w:rsidRPr="0013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74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Гур'їв</w:t>
      </w:r>
      <w:proofErr w:type="spellEnd"/>
      <w:r w:rsidR="00B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7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Козачок</w:t>
      </w:r>
      <w:proofErr w:type="spellEnd"/>
      <w:r w:rsidR="00B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км.</w:t>
      </w:r>
    </w:p>
    <w:p w:rsidR="00787BFC" w:rsidRDefault="0013025E" w:rsidP="006919D9">
      <w:pPr>
        <w:tabs>
          <w:tab w:val="left" w:pos="9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 </w:t>
      </w:r>
      <w:proofErr w:type="spellStart"/>
      <w:r w:rsidRPr="0013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руху</w:t>
      </w:r>
      <w:proofErr w:type="spellEnd"/>
      <w:r w:rsidRPr="00130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036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50 хвилин    </w:t>
      </w:r>
      <w:proofErr w:type="spellStart"/>
      <w:r w:rsidRPr="0013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Всього</w:t>
      </w:r>
      <w:proofErr w:type="spellEnd"/>
      <w:r w:rsidRPr="0013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26 км.</w:t>
      </w:r>
      <w:r w:rsidR="006919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67E5A" w:rsidRPr="006919D9" w:rsidRDefault="00467E5A" w:rsidP="00CE6345">
      <w:pPr>
        <w:tabs>
          <w:tab w:val="left" w:pos="9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67E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Перспективи профільного навчання</w:t>
      </w:r>
    </w:p>
    <w:p w:rsidR="00645D25" w:rsidRPr="00645D25" w:rsidRDefault="00467E5A" w:rsidP="00036C10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оделей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профільного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спортивним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напрямком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основою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мета, яка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поглибленого</w:t>
      </w:r>
      <w:proofErr w:type="spellEnd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="009F6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предмету «Фізична культура»</w:t>
      </w:r>
      <w:r w:rsidR="00645D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45D25" w:rsidRPr="00645D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дозволяє розглядати предмет «фізична культура»</w:t>
      </w:r>
      <w:r w:rsidR="00645D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45D25" w:rsidRPr="00645D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основу профільного навчання старшокласників і тим самим забезпечувати більш якісну їх підготовку для майбутнього професійного освіти:</w:t>
      </w:r>
    </w:p>
    <w:p w:rsidR="00645D25" w:rsidRPr="00645D25" w:rsidRDefault="00645D25" w:rsidP="00036C10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5D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педагогічного (за спеціальностями вчитель, тренер, методист, інструктор);</w:t>
      </w:r>
    </w:p>
    <w:p w:rsidR="00645D25" w:rsidRPr="00645D25" w:rsidRDefault="00645D25" w:rsidP="00036C10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5D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військового (за спеціальностями, що вимагають міцного здоров'я, підвищеного рівня фізичної і технічної підготовленості);</w:t>
      </w:r>
    </w:p>
    <w:p w:rsidR="00AB650D" w:rsidRDefault="00645D25" w:rsidP="00036C10">
      <w:pPr>
        <w:shd w:val="clear" w:color="auto" w:fill="FFFFFF" w:themeFill="background1"/>
        <w:spacing w:after="75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— </w:t>
      </w:r>
      <w:r w:rsidRPr="00645D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медичного (за спеціальностями, що вимагає знань анатомії і фізіології людини, оздоровчої та лікувальної фізичної культури).</w:t>
      </w:r>
      <w:r w:rsidRPr="00645D25">
        <w:rPr>
          <w:lang w:val="uk-UA"/>
        </w:rPr>
        <w:t xml:space="preserve"> </w:t>
      </w:r>
    </w:p>
    <w:p w:rsidR="00CE6345" w:rsidRDefault="00596D72" w:rsidP="00596D72">
      <w:pPr>
        <w:pStyle w:val="a3"/>
        <w:numPr>
          <w:ilvl w:val="0"/>
          <w:numId w:val="5"/>
        </w:num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6D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спортсменів розрядників з футболу, вільної боротьби та іншими видами спорту.</w:t>
      </w:r>
    </w:p>
    <w:p w:rsidR="00AB650D" w:rsidRPr="00AB650D" w:rsidRDefault="00AB650D" w:rsidP="00AB650D">
      <w:pPr>
        <w:pStyle w:val="a3"/>
        <w:shd w:val="clear" w:color="auto" w:fill="FFFFFF" w:themeFill="background1"/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AB65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     Орієнтуючись на профільне навчання, програма націлює освітній процес в школі на більш повну і якісну підготовку старшокласників до вступу в професійні навчальні заклади на відповідні спеціальності.</w:t>
      </w:r>
    </w:p>
    <w:p w:rsidR="00AB650D" w:rsidRPr="00596D72" w:rsidRDefault="00AB650D" w:rsidP="00AB650D">
      <w:pPr>
        <w:pStyle w:val="a3"/>
        <w:shd w:val="clear" w:color="auto" w:fill="FAFAFA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6345" w:rsidRDefault="00CE6345" w:rsidP="00787BFC">
      <w:pPr>
        <w:shd w:val="clear" w:color="auto" w:fill="FAFAFA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919D9" w:rsidRPr="006919D9" w:rsidRDefault="006919D9" w:rsidP="00C57D2D">
      <w:pPr>
        <w:shd w:val="clear" w:color="auto" w:fill="FAFAFA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91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Особистісні якості,</w:t>
      </w:r>
      <w:r w:rsidR="00C57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якими повинен володіти   учень</w:t>
      </w:r>
      <w:r w:rsidRPr="00691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645D25" w:rsidRDefault="006919D9" w:rsidP="006919D9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19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наполегливістю, цілеспрямованістю, самодисципліною, ініціативністю, чесністю, працьовитістю, добротою, патріотизмом, високою культурою спілкування, бути вдячним носієм традицій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українського </w:t>
      </w:r>
      <w:r w:rsidRPr="006919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народу.</w:t>
      </w:r>
    </w:p>
    <w:p w:rsidR="00CE6345" w:rsidRPr="00C57D2D" w:rsidRDefault="007E036D" w:rsidP="00C57D2D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роботи в профільному класі</w:t>
      </w:r>
      <w:r w:rsidRPr="007E03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залучаються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висококваліфіковані</w:t>
      </w:r>
      <w:r w:rsidRPr="007E03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тренери.</w:t>
      </w:r>
    </w:p>
    <w:p w:rsidR="006919D9" w:rsidRPr="006919D9" w:rsidRDefault="006919D9" w:rsidP="006919D9">
      <w:pPr>
        <w:shd w:val="clear" w:color="auto" w:fill="FAFAFA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91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Матеріально-технічне забезпечення</w:t>
      </w:r>
    </w:p>
    <w:p w:rsidR="009F6AC4" w:rsidRPr="006919D9" w:rsidRDefault="006919D9" w:rsidP="006919D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19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Навчально-тренувальний процес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буде </w:t>
      </w:r>
      <w:r w:rsidRPr="006919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організований на базі спортивних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споруд школи (стадіон, спортивний зал</w:t>
      </w:r>
      <w:r w:rsidRPr="006919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спортивний майданчик.</w:t>
      </w:r>
    </w:p>
    <w:p w:rsidR="00CE6345" w:rsidRPr="00C57D2D" w:rsidRDefault="00C57D2D" w:rsidP="00C57D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має 8 комп'ютерів, підключено до Інтернету чотири  на один комп'ютер 7 учнів</w:t>
      </w:r>
    </w:p>
    <w:p w:rsidR="00467E5A" w:rsidRPr="00BD748F" w:rsidRDefault="009F6AC4" w:rsidP="00C57D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48F">
        <w:rPr>
          <w:rFonts w:ascii="Times New Roman" w:hAnsi="Times New Roman" w:cs="Times New Roman"/>
          <w:b/>
          <w:sz w:val="28"/>
          <w:szCs w:val="28"/>
          <w:lang w:val="uk-UA"/>
        </w:rPr>
        <w:t>Залучення позабюджетних коштів</w:t>
      </w:r>
    </w:p>
    <w:p w:rsidR="009F6AC4" w:rsidRDefault="00F24514" w:rsidP="009F6A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Кошти, які надходять на спеціальний рахунок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Гур'єв</w:t>
      </w:r>
      <w:r w:rsidR="00CE6345">
        <w:rPr>
          <w:rFonts w:ascii="Times New Roman" w:hAnsi="Times New Roman" w:cs="Times New Roman"/>
          <w:sz w:val="28"/>
          <w:szCs w:val="28"/>
          <w:lang w:val="uk-UA"/>
        </w:rPr>
        <w:t>о-Козачанської</w:t>
      </w:r>
      <w:proofErr w:type="spellEnd"/>
      <w:r w:rsidR="00CE634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075A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E6345">
        <w:rPr>
          <w:rFonts w:ascii="Times New Roman" w:hAnsi="Times New Roman" w:cs="Times New Roman"/>
          <w:sz w:val="28"/>
          <w:szCs w:val="28"/>
          <w:lang w:val="uk-UA"/>
        </w:rPr>
        <w:t>І-ІІІ ступенів</w:t>
      </w:r>
      <w:r w:rsidR="00C57D2D">
        <w:rPr>
          <w:rFonts w:ascii="Times New Roman" w:hAnsi="Times New Roman" w:cs="Times New Roman"/>
          <w:sz w:val="28"/>
          <w:szCs w:val="28"/>
          <w:lang w:val="uk-UA"/>
        </w:rPr>
        <w:t xml:space="preserve"> завдяки підтримці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мецената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Гур'єво-Козачанської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Гур'єва Андрія Григоровича. За останні три роки було залучено коштів:</w:t>
      </w:r>
    </w:p>
    <w:p w:rsidR="00F24514" w:rsidRDefault="00075AC0" w:rsidP="009F6A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2015/2016 навчальний рік- 939 500  </w:t>
      </w:r>
      <w:r w:rsidR="004A5D0A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4A5D0A" w:rsidRDefault="00075AC0" w:rsidP="009F6A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2016/2017 навчальний рік -1 188 000 </w:t>
      </w:r>
      <w:r w:rsidR="004A5D0A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C57D2D" w:rsidRPr="00596D72" w:rsidRDefault="004A5D0A" w:rsidP="00596D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2017/2018 навчальний рік</w:t>
      </w:r>
      <w:r w:rsidR="00C57D2D">
        <w:rPr>
          <w:rFonts w:ascii="Times New Roman" w:hAnsi="Times New Roman" w:cs="Times New Roman"/>
          <w:sz w:val="28"/>
          <w:szCs w:val="28"/>
          <w:lang w:val="uk-UA"/>
        </w:rPr>
        <w:t xml:space="preserve"> (грудень-квітень)</w:t>
      </w:r>
      <w:r>
        <w:rPr>
          <w:rFonts w:ascii="Times New Roman" w:hAnsi="Times New Roman" w:cs="Times New Roman"/>
          <w:sz w:val="28"/>
          <w:szCs w:val="28"/>
          <w:lang w:val="uk-UA"/>
        </w:rPr>
        <w:t>- 674</w:t>
      </w:r>
      <w:r w:rsidR="00075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515 </w:t>
      </w:r>
      <w:r w:rsidR="00075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CE6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475" w:rsidRPr="00787BFC" w:rsidRDefault="004A5D0A" w:rsidP="00787B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BF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Інве</w:t>
      </w:r>
      <w:r w:rsidR="00C57D2D">
        <w:rPr>
          <w:rFonts w:ascii="Times New Roman" w:hAnsi="Times New Roman" w:cs="Times New Roman"/>
          <w:b/>
          <w:sz w:val="28"/>
          <w:szCs w:val="28"/>
          <w:lang w:val="uk-UA"/>
        </w:rPr>
        <w:t>стиційні потреби опорної школи</w:t>
      </w:r>
    </w:p>
    <w:p w:rsidR="00CE6345" w:rsidRDefault="00DE1475" w:rsidP="00C57D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рахунок спонсорської підтримки</w:t>
      </w:r>
      <w:r w:rsidR="00CE6345">
        <w:rPr>
          <w:rFonts w:ascii="Times New Roman" w:hAnsi="Times New Roman" w:cs="Times New Roman"/>
          <w:sz w:val="28"/>
          <w:szCs w:val="28"/>
          <w:lang w:val="uk-UA"/>
        </w:rPr>
        <w:t xml:space="preserve">, яка поступає на спеціальний рахунок </w:t>
      </w:r>
      <w:proofErr w:type="spellStart"/>
      <w:r w:rsidR="00CE6345">
        <w:rPr>
          <w:rFonts w:ascii="Times New Roman" w:hAnsi="Times New Roman" w:cs="Times New Roman"/>
          <w:sz w:val="28"/>
          <w:szCs w:val="28"/>
          <w:lang w:val="uk-UA"/>
        </w:rPr>
        <w:t>Гур</w:t>
      </w:r>
      <w:r w:rsidR="00036C10">
        <w:rPr>
          <w:rFonts w:ascii="Times New Roman" w:hAnsi="Times New Roman" w:cs="Times New Roman"/>
          <w:sz w:val="28"/>
          <w:szCs w:val="28"/>
          <w:lang w:val="uk-UA"/>
        </w:rPr>
        <w:t>'</w:t>
      </w:r>
      <w:bookmarkStart w:id="0" w:name="_GoBack"/>
      <w:bookmarkEnd w:id="0"/>
      <w:r w:rsidR="00CE6345">
        <w:rPr>
          <w:rFonts w:ascii="Times New Roman" w:hAnsi="Times New Roman" w:cs="Times New Roman"/>
          <w:sz w:val="28"/>
          <w:szCs w:val="28"/>
          <w:lang w:val="uk-UA"/>
        </w:rPr>
        <w:t>єво-Козачанської</w:t>
      </w:r>
      <w:proofErr w:type="spellEnd"/>
      <w:r w:rsidR="00CE6345">
        <w:rPr>
          <w:rFonts w:ascii="Times New Roman" w:hAnsi="Times New Roman" w:cs="Times New Roman"/>
          <w:sz w:val="28"/>
          <w:szCs w:val="28"/>
          <w:lang w:val="uk-UA"/>
        </w:rPr>
        <w:t xml:space="preserve"> школи І-ІІІ ступенів</w:t>
      </w:r>
      <w:r w:rsidR="00C57D2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плануємо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придбати </w:t>
      </w:r>
    </w:p>
    <w:p w:rsidR="00AB650D" w:rsidRDefault="00DE1475" w:rsidP="00C57D2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шкільний  автобус</w:t>
      </w:r>
      <w:r w:rsidRPr="00DE1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перевезення учнів,</w:t>
      </w:r>
      <w:r w:rsidR="00C57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обладнати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навчальні кабінети</w:t>
      </w:r>
      <w:r w:rsidR="00BD7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596D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спортивний майданчик вуличними тренажерами,</w:t>
      </w:r>
      <w:r w:rsidR="00BD7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придбати</w:t>
      </w:r>
      <w:r w:rsidRPr="00DE14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57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мультимедійні засоби та організувати безкоштовне харчування учнів</w:t>
      </w:r>
      <w:r w:rsidR="00BD7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7465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DE1475" w:rsidRPr="00DE1475" w:rsidRDefault="00746576" w:rsidP="00C57D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Плануємо взаємодіяти з навчальними закладами, а саме: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Харківська</w:t>
      </w:r>
      <w:r w:rsidR="00C60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академія фізичної культури ; Харківське вище училище фізичної культури №1.</w:t>
      </w:r>
      <w:r w:rsidR="00C60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Організуємо зустрічі з відомими спортсменами Харківщини: Харківська футбольна команда «Металіст</w:t>
      </w:r>
      <w:r w:rsidR="00596D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-1925»; чемпіоном світу з  </w:t>
      </w:r>
      <w:proofErr w:type="spellStart"/>
      <w:r w:rsidR="00596D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вело</w:t>
      </w:r>
      <w:r w:rsidR="00C60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орієнтуванню</w:t>
      </w:r>
      <w:proofErr w:type="spellEnd"/>
      <w:r w:rsidR="00C60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Садовим Віталієм Андрійовичем; </w:t>
      </w:r>
      <w:proofErr w:type="spellStart"/>
      <w:r w:rsidR="00C60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Оган</w:t>
      </w:r>
      <w:r w:rsidR="00596D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ес</w:t>
      </w:r>
      <w:r w:rsidR="00C60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яном</w:t>
      </w:r>
      <w:proofErr w:type="spellEnd"/>
      <w:r w:rsidR="00C60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Едуардом, важкоатлетом.</w:t>
      </w: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1475" w:rsidRPr="004812C8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70936" cy="491706"/>
            <wp:effectExtent l="0" t="0" r="0" b="381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95" cy="48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75" w:rsidRPr="004812C8" w:rsidRDefault="00DE1475" w:rsidP="00DE1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DE1475" w:rsidRPr="004812C8" w:rsidRDefault="00DE1475" w:rsidP="00DE147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ЗОЛОЧІВСЬКА РАЙОННА ДЕРЖАВНА АДМІНІСТРАЦ</w:t>
      </w:r>
      <w:r w:rsidRPr="00481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481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48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Pr="00481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Гур'єво-Козачанська</w:t>
      </w:r>
      <w:proofErr w:type="spellEnd"/>
      <w:r w:rsidRPr="00481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загальноосвітня школа І-ІІІ ступенів</w:t>
      </w:r>
      <w:r w:rsidRPr="0048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Pr="004812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вул</w:t>
      </w:r>
      <w:proofErr w:type="gramStart"/>
      <w:r w:rsidRPr="004812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.Ш</w:t>
      </w:r>
      <w:proofErr w:type="gramEnd"/>
      <w:r w:rsidRPr="004812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кільна</w:t>
      </w:r>
      <w:proofErr w:type="spellEnd"/>
      <w:r w:rsidRPr="004812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, 35 село </w:t>
      </w:r>
      <w:proofErr w:type="spellStart"/>
      <w:r w:rsidRPr="004812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Гур'їв</w:t>
      </w:r>
      <w:proofErr w:type="spellEnd"/>
      <w:r w:rsidRPr="004812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Козачок </w:t>
      </w:r>
      <w:proofErr w:type="spellStart"/>
      <w:r w:rsidRPr="004812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Золочівського</w:t>
      </w:r>
      <w:proofErr w:type="spellEnd"/>
      <w:r w:rsidRPr="004812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району Харківської області 62212. тел./факс(057) 64- 96- 3-10, </w:t>
      </w:r>
      <w:r w:rsidRPr="00481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e</w:t>
      </w:r>
      <w:r w:rsidRPr="004812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</w:t>
      </w:r>
      <w:r w:rsidRPr="004812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mail</w:t>
      </w:r>
      <w:r w:rsidRPr="004812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hyperlink r:id="rId7" w:history="1">
        <w:r w:rsidRPr="004812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uk-UA"/>
          </w:rPr>
          <w:t>gurkozachock</w:t>
        </w:r>
        <w:r w:rsidRPr="004812C8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uk-UA"/>
          </w:rPr>
          <w:t>@</w:t>
        </w:r>
        <w:r w:rsidRPr="004812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uk-UA"/>
          </w:rPr>
          <w:t>yandex</w:t>
        </w:r>
        <w:r w:rsidRPr="004812C8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uk-UA"/>
          </w:rPr>
          <w:t>.</w:t>
        </w:r>
        <w:r w:rsidRPr="004812C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uk-UA"/>
          </w:rPr>
          <w:t>ua</w:t>
        </w:r>
      </w:hyperlink>
      <w:r w:rsidRPr="004812C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Код ЄДРПОУ 25753048</w:t>
      </w:r>
    </w:p>
    <w:p w:rsidR="00DE1475" w:rsidRPr="00FB7916" w:rsidRDefault="00DE1475" w:rsidP="00DE1475">
      <w:r w:rsidRPr="00481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3.04.2018</w:t>
      </w:r>
      <w:r w:rsidRPr="00481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№01-28/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72</w:t>
      </w:r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B7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</w:t>
      </w:r>
    </w:p>
    <w:p w:rsidR="00DE1475" w:rsidRDefault="00DE1475" w:rsidP="00DE1475">
      <w:pPr>
        <w:ind w:left="5040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64F36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3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64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F36"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 w:rsidRPr="0036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F36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Pr="00364F3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6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3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6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64F36">
        <w:rPr>
          <w:rFonts w:ascii="Times New Roman" w:hAnsi="Times New Roman" w:cs="Times New Roman"/>
          <w:sz w:val="28"/>
          <w:szCs w:val="28"/>
        </w:rPr>
        <w:t>дміністрації</w:t>
      </w:r>
      <w:proofErr w:type="spellEnd"/>
      <w:r w:rsidRPr="00364F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4F36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6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4F36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6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Гур'єво-Козачанської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74">
        <w:rPr>
          <w:rFonts w:ascii="Times New Roman" w:hAnsi="Times New Roman" w:cs="Times New Roman"/>
          <w:sz w:val="28"/>
          <w:szCs w:val="28"/>
        </w:rPr>
        <w:t>загальноосвітн</w:t>
      </w:r>
      <w:r>
        <w:rPr>
          <w:rFonts w:ascii="Times New Roman" w:hAnsi="Times New Roman" w:cs="Times New Roman"/>
          <w:sz w:val="28"/>
          <w:szCs w:val="28"/>
        </w:rPr>
        <w:t>ьої</w:t>
      </w:r>
      <w:proofErr w:type="spellEnd"/>
      <w:r w:rsidRPr="0014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74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47C74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147C74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14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74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Pr="0014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7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4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7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47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74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DE1475" w:rsidRDefault="00DE1475" w:rsidP="00DE1475">
      <w:pPr>
        <w:spacing w:line="240" w:lineRule="auto"/>
        <w:ind w:left="5040" w:firstLine="63"/>
        <w:rPr>
          <w:rFonts w:ascii="Times New Roman" w:hAnsi="Times New Roman" w:cs="Times New Roman"/>
          <w:sz w:val="28"/>
          <w:szCs w:val="28"/>
        </w:rPr>
      </w:pPr>
    </w:p>
    <w:p w:rsidR="00DE1475" w:rsidRPr="00352A57" w:rsidRDefault="00DE1475" w:rsidP="00DE1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A57">
        <w:rPr>
          <w:rFonts w:ascii="Times New Roman" w:hAnsi="Times New Roman" w:cs="Times New Roman"/>
          <w:sz w:val="28"/>
          <w:szCs w:val="28"/>
        </w:rPr>
        <w:t>Заявка</w:t>
      </w:r>
    </w:p>
    <w:p w:rsidR="00DE1475" w:rsidRDefault="00DE1475" w:rsidP="00DE1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D2474">
        <w:rPr>
          <w:rFonts w:ascii="Times New Roman" w:hAnsi="Times New Roman" w:cs="Times New Roman"/>
          <w:sz w:val="28"/>
          <w:szCs w:val="28"/>
        </w:rPr>
        <w:t>онкурсі</w:t>
      </w:r>
      <w:proofErr w:type="spellEnd"/>
      <w:r w:rsidRPr="002D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D2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474"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D247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D247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D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3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6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  <w:r w:rsidRPr="002D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75" w:rsidRDefault="00DE1475" w:rsidP="00DE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475" w:rsidRDefault="00DE1475" w:rsidP="00DE14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заклад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D2474">
        <w:rPr>
          <w:rFonts w:ascii="Times New Roman" w:hAnsi="Times New Roman" w:cs="Times New Roman"/>
          <w:sz w:val="28"/>
          <w:szCs w:val="28"/>
        </w:rPr>
        <w:t>онкурсі</w:t>
      </w:r>
      <w:proofErr w:type="spellEnd"/>
      <w:r w:rsidRPr="002D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D2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474"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D247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D247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D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F3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64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3F47D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</w:t>
      </w:r>
      <w:r w:rsidRPr="003F47D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F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7D1"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t>йо</w:t>
      </w:r>
      <w:r w:rsidRPr="003F47D1">
        <w:rPr>
          <w:rFonts w:ascii="Times New Roman" w:hAnsi="Times New Roman" w:cs="Times New Roman"/>
          <w:sz w:val="28"/>
          <w:szCs w:val="28"/>
        </w:rPr>
        <w:t>млен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7D1">
        <w:rPr>
          <w:rFonts w:ascii="Times New Roman" w:hAnsi="Times New Roman" w:cs="Times New Roman"/>
          <w:sz w:val="28"/>
          <w:szCs w:val="28"/>
        </w:rPr>
        <w:t>.</w:t>
      </w:r>
    </w:p>
    <w:p w:rsidR="00DE1475" w:rsidRDefault="00DE1475" w:rsidP="00DE147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заявки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153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E1475" w:rsidRPr="00FB7916" w:rsidRDefault="00DE1475" w:rsidP="00DE147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План </w:t>
      </w:r>
      <w:proofErr w:type="spellStart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>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>єво-Козачанської</w:t>
      </w:r>
      <w:proofErr w:type="spellEnd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загальноосвітньої</w:t>
      </w:r>
      <w:proofErr w:type="spellEnd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І-ІІІ </w:t>
      </w:r>
      <w:proofErr w:type="spellStart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ступенів</w:t>
      </w:r>
      <w:proofErr w:type="spellEnd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Золочівського</w:t>
      </w:r>
      <w:proofErr w:type="spellEnd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>Харківської</w:t>
      </w:r>
      <w:proofErr w:type="spellEnd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FB7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2018-2021 роки.</w:t>
      </w:r>
    </w:p>
    <w:p w:rsidR="00DE1475" w:rsidRDefault="00DE1475" w:rsidP="00DE1475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</w:p>
    <w:p w:rsidR="00DE1475" w:rsidRDefault="00DE1475" w:rsidP="00DE1475">
      <w:pPr>
        <w:tabs>
          <w:tab w:val="left" w:pos="8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 2018 року</w:t>
      </w:r>
    </w:p>
    <w:p w:rsidR="004A5D0A" w:rsidRPr="004A5D0A" w:rsidRDefault="00DE1475" w:rsidP="00DE14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Н.М.Гур'єва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4A5D0A" w:rsidRPr="004A5D0A" w:rsidSect="007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B3F"/>
    <w:multiLevelType w:val="hybridMultilevel"/>
    <w:tmpl w:val="61E6403E"/>
    <w:lvl w:ilvl="0" w:tplc="21F075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E37C7"/>
    <w:multiLevelType w:val="hybridMultilevel"/>
    <w:tmpl w:val="DD28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724D"/>
    <w:multiLevelType w:val="hybridMultilevel"/>
    <w:tmpl w:val="6FDEF812"/>
    <w:lvl w:ilvl="0" w:tplc="E47E7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56ACE"/>
    <w:multiLevelType w:val="hybridMultilevel"/>
    <w:tmpl w:val="55B8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E0B3B"/>
    <w:multiLevelType w:val="multilevel"/>
    <w:tmpl w:val="0360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625"/>
    <w:rsid w:val="000369C3"/>
    <w:rsid w:val="00036C10"/>
    <w:rsid w:val="000579FF"/>
    <w:rsid w:val="00075AC0"/>
    <w:rsid w:val="0013025E"/>
    <w:rsid w:val="00177E68"/>
    <w:rsid w:val="001F2613"/>
    <w:rsid w:val="002E45FC"/>
    <w:rsid w:val="00306595"/>
    <w:rsid w:val="00374440"/>
    <w:rsid w:val="003F1B94"/>
    <w:rsid w:val="00467E5A"/>
    <w:rsid w:val="004A5D0A"/>
    <w:rsid w:val="004D5CCB"/>
    <w:rsid w:val="00541302"/>
    <w:rsid w:val="00596D72"/>
    <w:rsid w:val="00645D25"/>
    <w:rsid w:val="006919D9"/>
    <w:rsid w:val="00746576"/>
    <w:rsid w:val="00787BFC"/>
    <w:rsid w:val="007B69D6"/>
    <w:rsid w:val="007E036D"/>
    <w:rsid w:val="00860FDC"/>
    <w:rsid w:val="008F3142"/>
    <w:rsid w:val="009F6AC4"/>
    <w:rsid w:val="00A459D6"/>
    <w:rsid w:val="00A65444"/>
    <w:rsid w:val="00AA5E6E"/>
    <w:rsid w:val="00AB650D"/>
    <w:rsid w:val="00B27922"/>
    <w:rsid w:val="00BD748F"/>
    <w:rsid w:val="00C25E63"/>
    <w:rsid w:val="00C27EE5"/>
    <w:rsid w:val="00C57D2D"/>
    <w:rsid w:val="00C60669"/>
    <w:rsid w:val="00C7498A"/>
    <w:rsid w:val="00C85E85"/>
    <w:rsid w:val="00CE6345"/>
    <w:rsid w:val="00DE1475"/>
    <w:rsid w:val="00F24514"/>
    <w:rsid w:val="00F33625"/>
    <w:rsid w:val="00F73A35"/>
    <w:rsid w:val="00FB64C1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5E"/>
    <w:pPr>
      <w:ind w:left="720"/>
      <w:contextualSpacing/>
    </w:pPr>
  </w:style>
  <w:style w:type="table" w:styleId="a4">
    <w:name w:val="Table Grid"/>
    <w:basedOn w:val="a1"/>
    <w:uiPriority w:val="59"/>
    <w:rsid w:val="0013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3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5E"/>
    <w:pPr>
      <w:ind w:left="720"/>
      <w:contextualSpacing/>
    </w:pPr>
  </w:style>
  <w:style w:type="table" w:styleId="a4">
    <w:name w:val="Table Grid"/>
    <w:basedOn w:val="a1"/>
    <w:uiPriority w:val="59"/>
    <w:rsid w:val="0013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3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rkozachoc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9560</Words>
  <Characters>5450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Юлия</cp:lastModifiedBy>
  <cp:revision>10</cp:revision>
  <cp:lastPrinted>2018-04-26T08:49:00Z</cp:lastPrinted>
  <dcterms:created xsi:type="dcterms:W3CDTF">2018-04-25T18:13:00Z</dcterms:created>
  <dcterms:modified xsi:type="dcterms:W3CDTF">2018-04-26T08:57:00Z</dcterms:modified>
</cp:coreProperties>
</file>